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487D84">
        <w:rPr>
          <w:rFonts w:ascii="Arial" w:hAnsi="Arial" w:cs="Arial"/>
          <w:bCs/>
          <w:color w:val="737373"/>
          <w:sz w:val="20"/>
          <w:szCs w:val="20"/>
        </w:rPr>
        <w:t>10</w:t>
      </w:r>
      <w:bookmarkStart w:id="0" w:name="_GoBack"/>
      <w:bookmarkEnd w:id="0"/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1E3BE1">
        <w:rPr>
          <w:rFonts w:ascii="Arial" w:hAnsi="Arial" w:cs="Arial"/>
          <w:bCs/>
          <w:color w:val="737373"/>
          <w:sz w:val="20"/>
          <w:szCs w:val="20"/>
        </w:rPr>
        <w:t>dubna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6D3385" w:rsidRPr="00487D84" w:rsidRDefault="00487D84" w:rsidP="00487D84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V</w:t>
      </w:r>
      <w:r w:rsidR="006D3385" w:rsidRPr="00487D84">
        <w:rPr>
          <w:rFonts w:ascii="Arial" w:hAnsi="Arial" w:cs="Arial"/>
          <w:b/>
          <w:bCs/>
          <w:color w:val="FF6600"/>
          <w:sz w:val="40"/>
          <w:szCs w:val="40"/>
        </w:rPr>
        <w:t>elikonoční tradice v zahraničí, ale hlavně české zvyky v Infocentru Dukovany.</w:t>
      </w:r>
    </w:p>
    <w:p w:rsidR="006D3385" w:rsidRPr="00487D84" w:rsidRDefault="006D3385" w:rsidP="00487D84">
      <w:pPr>
        <w:pStyle w:val="Zkladntext"/>
        <w:ind w:left="426"/>
        <w:rPr>
          <w:rFonts w:eastAsiaTheme="minorEastAsia"/>
          <w:bCs w:val="0"/>
          <w:color w:val="7F7F7F"/>
          <w:sz w:val="22"/>
          <w:szCs w:val="22"/>
        </w:rPr>
      </w:pPr>
      <w:r w:rsidRPr="00487D84">
        <w:rPr>
          <w:rFonts w:eastAsiaTheme="minorEastAsia"/>
          <w:bCs w:val="0"/>
          <w:color w:val="7F7F7F"/>
          <w:sz w:val="22"/>
          <w:szCs w:val="22"/>
        </w:rPr>
        <w:t>O velikonočních tradicích v zahraničí se dozvědělo na 150 víkendových návštěvníků Infocentra Dukovany. Ti menší i dospělí se ale také poctivě připravovali na naše české tradiční Velikonoce. Pletenou pomlázku si odnášeli hoši i tatínci, nejen děvčata zdobila vajíčka a to jak klasická slepičí, tak také voňavá perníková.</w:t>
      </w:r>
    </w:p>
    <w:p w:rsidR="00487D84" w:rsidRDefault="00487D84" w:rsidP="00487D84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6D3385" w:rsidRDefault="006D3385" w:rsidP="00487D84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BA1C3C">
        <w:rPr>
          <w:rFonts w:ascii="Arial" w:hAnsi="Arial" w:cs="Arial"/>
        </w:rPr>
        <w:t xml:space="preserve">Po celý víkend </w:t>
      </w:r>
      <w:r>
        <w:rPr>
          <w:rFonts w:ascii="Arial" w:hAnsi="Arial" w:cs="Arial"/>
        </w:rPr>
        <w:t>8. – 9. dubna probíhaly v Infocentru EDU tvořivé dílny</w:t>
      </w:r>
      <w:r w:rsidRPr="00BA1C3C">
        <w:rPr>
          <w:rFonts w:ascii="Arial" w:hAnsi="Arial" w:cs="Arial"/>
        </w:rPr>
        <w:t xml:space="preserve"> vedené studentským spolkem </w:t>
      </w:r>
      <w:proofErr w:type="spellStart"/>
      <w:r w:rsidRPr="00BA1C3C">
        <w:rPr>
          <w:rFonts w:ascii="Arial" w:hAnsi="Arial" w:cs="Arial"/>
        </w:rPr>
        <w:t>Halahoj</w:t>
      </w:r>
      <w:proofErr w:type="spellEnd"/>
      <w:r w:rsidRPr="00BA1C3C">
        <w:rPr>
          <w:rFonts w:ascii="Arial" w:hAnsi="Arial" w:cs="Arial"/>
        </w:rPr>
        <w:t xml:space="preserve"> z třebíčského katolického gymnázia</w:t>
      </w:r>
      <w:r>
        <w:rPr>
          <w:rFonts w:ascii="Arial" w:hAnsi="Arial" w:cs="Arial"/>
        </w:rPr>
        <w:t xml:space="preserve">. Kromě tradičního pletení pomlázek a zdobení vajíček, byly letošní dílny nově inspirovány zdobením perníkových vajec, přípravy „vajíčkových“ papírových tácků nebo zdobení papírových zajíčků pro nejmenší. </w:t>
      </w:r>
      <w:r w:rsidRPr="0084685A">
        <w:rPr>
          <w:rFonts w:ascii="Arial" w:hAnsi="Arial" w:cs="Arial"/>
        </w:rPr>
        <w:t>Speciální velikonoční exkurze b</w:t>
      </w:r>
      <w:r>
        <w:rPr>
          <w:rFonts w:ascii="Arial" w:hAnsi="Arial" w:cs="Arial"/>
        </w:rPr>
        <w:t xml:space="preserve">yly také </w:t>
      </w:r>
      <w:r w:rsidRPr="0084685A">
        <w:rPr>
          <w:rFonts w:ascii="Arial" w:hAnsi="Arial" w:cs="Arial"/>
        </w:rPr>
        <w:t>přizpůsobeny dětským návštěvníkům a doplněny o zážitkové vyprávění k velikonočním tradicím a zvykům</w:t>
      </w:r>
      <w:r>
        <w:rPr>
          <w:rFonts w:ascii="Arial" w:hAnsi="Arial" w:cs="Arial"/>
        </w:rPr>
        <w:t>, letos převážně zahraničním. Děti i dospělí se tak mohli dozvědět, jak slaví Velikonoce v  severských zemích nebo v teplém Španělsku.</w:t>
      </w:r>
    </w:p>
    <w:p w:rsidR="006D3385" w:rsidRDefault="006D3385" w:rsidP="00487D84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487D84">
        <w:rPr>
          <w:rFonts w:ascii="Arial" w:hAnsi="Arial" w:cs="Arial"/>
        </w:rPr>
        <w:t>„Z povídání o velikonočních zahraničních tradicích mě nejvíc zaujalo pálení Jidáše ve Španělsku,“</w:t>
      </w:r>
      <w:r>
        <w:rPr>
          <w:rFonts w:ascii="Arial" w:hAnsi="Arial" w:cs="Arial"/>
        </w:rPr>
        <w:t xml:space="preserve"> říká desetiletá Maruška Volfová z Miroslavi. </w:t>
      </w:r>
    </w:p>
    <w:p w:rsidR="00C07E68" w:rsidRPr="00487D84" w:rsidRDefault="006D3385" w:rsidP="00487D84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Tematické víkendy se konají v Infocentru elektrárny pro velký zájem již poněkolikáté.</w:t>
      </w:r>
      <w:r w:rsidRPr="00487D84">
        <w:rPr>
          <w:rFonts w:ascii="Arial" w:hAnsi="Arial" w:cs="Arial"/>
        </w:rPr>
        <w:t xml:space="preserve"> Zrekonstruované Infocentrum nabízí pro podobné aktivity atraktivní prostředí. Vedle těchto tematických programů se zde konají také zajímavé přednášky různých osobností, pořádají noční prohlídky nebo víkendové prohlídky </w:t>
      </w:r>
      <w:r w:rsidRPr="00487D84">
        <w:rPr>
          <w:rFonts w:ascii="Arial" w:hAnsi="Arial" w:cs="Arial"/>
        </w:rPr>
        <w:lastRenderedPageBreak/>
        <w:t xml:space="preserve">spojené s možností poobědvat v místní jídelně. Také díky těmto programům je zájem o prohlídky nebývalý. Za loňský rok navštívilo infocentra první jaderné elektrárny na území České republiky a PVE Dalešice nejvíce návštěvníků za posledních několik let, přes 41 500 návštěvníků.  </w:t>
      </w:r>
    </w:p>
    <w:p w:rsidR="006D3385" w:rsidRPr="00487D84" w:rsidRDefault="006D3385" w:rsidP="00487D84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F2127" w:rsidRDefault="000F2127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sectPr w:rsidR="000F2127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D9B29" wp14:editId="427662A4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D25FA2A" wp14:editId="44FAFE84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02DEF3" wp14:editId="452FF7AE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0F3101"/>
    <w:rsid w:val="00136E2F"/>
    <w:rsid w:val="00192324"/>
    <w:rsid w:val="00196C85"/>
    <w:rsid w:val="001D293B"/>
    <w:rsid w:val="001E1F94"/>
    <w:rsid w:val="001E3BE1"/>
    <w:rsid w:val="00213ADD"/>
    <w:rsid w:val="00282B32"/>
    <w:rsid w:val="0030224A"/>
    <w:rsid w:val="003B7C9C"/>
    <w:rsid w:val="003E2E2C"/>
    <w:rsid w:val="00453797"/>
    <w:rsid w:val="00487D84"/>
    <w:rsid w:val="004F7EC1"/>
    <w:rsid w:val="00514920"/>
    <w:rsid w:val="00543EF2"/>
    <w:rsid w:val="005827F1"/>
    <w:rsid w:val="005E0A4B"/>
    <w:rsid w:val="00631B0A"/>
    <w:rsid w:val="00634BEA"/>
    <w:rsid w:val="00636270"/>
    <w:rsid w:val="00646004"/>
    <w:rsid w:val="006A5304"/>
    <w:rsid w:val="006B2440"/>
    <w:rsid w:val="006D3385"/>
    <w:rsid w:val="007723F2"/>
    <w:rsid w:val="007B3C83"/>
    <w:rsid w:val="007D718B"/>
    <w:rsid w:val="00820C29"/>
    <w:rsid w:val="008941D0"/>
    <w:rsid w:val="00895FDC"/>
    <w:rsid w:val="008B095C"/>
    <w:rsid w:val="009236C3"/>
    <w:rsid w:val="00974495"/>
    <w:rsid w:val="009A3954"/>
    <w:rsid w:val="00A07657"/>
    <w:rsid w:val="00A265B9"/>
    <w:rsid w:val="00A8177D"/>
    <w:rsid w:val="00AA795A"/>
    <w:rsid w:val="00AC2ACF"/>
    <w:rsid w:val="00B2310C"/>
    <w:rsid w:val="00B968FF"/>
    <w:rsid w:val="00BE2E45"/>
    <w:rsid w:val="00C07E68"/>
    <w:rsid w:val="00CB1638"/>
    <w:rsid w:val="00CB279E"/>
    <w:rsid w:val="00CD4DF6"/>
    <w:rsid w:val="00CF6B68"/>
    <w:rsid w:val="00D14DF7"/>
    <w:rsid w:val="00D85458"/>
    <w:rsid w:val="00DC4ACB"/>
    <w:rsid w:val="00DF3BB4"/>
    <w:rsid w:val="00E223D8"/>
    <w:rsid w:val="00EC59B8"/>
    <w:rsid w:val="00EF2803"/>
    <w:rsid w:val="00F10792"/>
    <w:rsid w:val="00F748F4"/>
    <w:rsid w:val="00FD507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4</cp:revision>
  <cp:lastPrinted>2017-01-30T07:22:00Z</cp:lastPrinted>
  <dcterms:created xsi:type="dcterms:W3CDTF">2017-04-12T07:28:00Z</dcterms:created>
  <dcterms:modified xsi:type="dcterms:W3CDTF">2017-04-12T07:37:00Z</dcterms:modified>
</cp:coreProperties>
</file>